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4B71" w:rsidRPr="00E54B71" w:rsidRDefault="00E54B71" w:rsidP="00E54B71">
      <w:pPr>
        <w:spacing w:before="100" w:beforeAutospacing="1" w:after="100" w:afterAutospacing="1"/>
        <w:jc w:val="center"/>
        <w:rPr>
          <w:rFonts w:ascii="Times New Roman" w:hAnsi="Times New Roman"/>
          <w:sz w:val="24"/>
        </w:rPr>
      </w:pPr>
      <w:r w:rsidRPr="00E54B71">
        <w:rPr>
          <w:rFonts w:ascii="Times New Roman" w:hAnsi="Times New Roman"/>
          <w:sz w:val="24"/>
        </w:rPr>
        <w:t>The CHANDLER Project</w:t>
      </w:r>
    </w:p>
    <w:p w:rsidR="00E54B71" w:rsidRPr="00E54B71" w:rsidRDefault="00E54B71" w:rsidP="00E54B71">
      <w:pPr>
        <w:spacing w:before="100" w:beforeAutospacing="1" w:after="100" w:afterAutospacing="1"/>
        <w:jc w:val="center"/>
        <w:rPr>
          <w:rFonts w:ascii="Times New Roman" w:hAnsi="Times New Roman"/>
        </w:rPr>
      </w:pPr>
      <w:r w:rsidRPr="00E54B71">
        <w:rPr>
          <w:rFonts w:ascii="Times New Roman" w:hAnsi="Times New Roman"/>
        </w:rPr>
        <w:t>Jonathan Link</w:t>
      </w:r>
    </w:p>
    <w:p w:rsidR="00E54B71" w:rsidRPr="00E54B71" w:rsidRDefault="00E54B71" w:rsidP="00E54B71">
      <w:pPr>
        <w:spacing w:before="100" w:beforeAutospacing="1" w:after="100" w:afterAutospacing="1"/>
        <w:jc w:val="center"/>
        <w:rPr>
          <w:rFonts w:ascii="Times New Roman" w:hAnsi="Times New Roman"/>
        </w:rPr>
      </w:pPr>
      <w:r w:rsidRPr="00E54B71">
        <w:rPr>
          <w:rFonts w:ascii="Times New Roman" w:hAnsi="Times New Roman"/>
        </w:rPr>
        <w:t xml:space="preserve">Virginia Tech, </w:t>
      </w:r>
      <w:r w:rsidRPr="00E54B71">
        <w:rPr>
          <w:rFonts w:ascii="Times New Roman" w:eastAsia="Times New Roman" w:hAnsi="Times New Roman"/>
          <w:lang w:eastAsia="en-GB"/>
        </w:rPr>
        <w:t>Blacksburg, VA 24061-0435</w:t>
      </w:r>
      <w:r w:rsidRPr="00E54B71">
        <w:rPr>
          <w:rFonts w:ascii="Times New Roman" w:eastAsia="Times New Roman" w:hAnsi="Times New Roman"/>
          <w:lang w:eastAsia="en-GB"/>
        </w:rPr>
        <w:t xml:space="preserve">, </w:t>
      </w:r>
      <w:r w:rsidRPr="00E54B71">
        <w:rPr>
          <w:rFonts w:ascii="Times New Roman" w:eastAsia="Times New Roman" w:hAnsi="Times New Roman"/>
          <w:lang w:eastAsia="en-GB"/>
        </w:rPr>
        <w:t>USA</w:t>
      </w:r>
    </w:p>
    <w:p w:rsidR="00E54B71" w:rsidRPr="00E54B71" w:rsidRDefault="00E54B71" w:rsidP="00E54B71">
      <w:pPr>
        <w:spacing w:before="100" w:beforeAutospacing="1" w:after="100" w:afterAutospacing="1"/>
        <w:rPr>
          <w:rFonts w:ascii="Times New Roman" w:hAnsi="Times New Roman"/>
        </w:rPr>
      </w:pPr>
      <w:r w:rsidRPr="00E54B71">
        <w:rPr>
          <w:rFonts w:ascii="Times New Roman" w:hAnsi="Times New Roman"/>
          <w:sz w:val="24"/>
        </w:rPr>
        <w:t>Abstract:</w:t>
      </w:r>
    </w:p>
    <w:p w:rsidR="00E54B71" w:rsidRPr="00E54B71" w:rsidRDefault="00E54B71" w:rsidP="00E54B71">
      <w:pPr>
        <w:spacing w:before="100" w:beforeAutospacing="1" w:after="100" w:afterAutospacing="1"/>
        <w:rPr>
          <w:rFonts w:ascii="Times New Roman" w:hAnsi="Times New Roman"/>
        </w:rPr>
      </w:pPr>
      <w:r w:rsidRPr="00E54B71">
        <w:rPr>
          <w:rFonts w:ascii="Times New Roman" w:hAnsi="Times New Roman"/>
          <w:sz w:val="24"/>
        </w:rPr>
        <w:t xml:space="preserve">CHANDLER is a new reactor neutrino detector technology composed of highly-segmented and optically-connected plastic scintillating cubes, and thin sheets of lithium-6-loaded zinc </w:t>
      </w:r>
      <w:proofErr w:type="spellStart"/>
      <w:r w:rsidRPr="00E54B71">
        <w:rPr>
          <w:rFonts w:ascii="Times New Roman" w:hAnsi="Times New Roman"/>
          <w:sz w:val="24"/>
        </w:rPr>
        <w:t>sulfide</w:t>
      </w:r>
      <w:proofErr w:type="spellEnd"/>
      <w:r w:rsidRPr="00E54B71">
        <w:rPr>
          <w:rFonts w:ascii="Times New Roman" w:hAnsi="Times New Roman"/>
          <w:sz w:val="24"/>
        </w:rPr>
        <w:t xml:space="preserve"> scintillator to tag neutrons.  The detector is readout by total internal reflection, which preserves information on the event location down to the cube level.  This talk will describe the CHANDLER technology, highlighting its benefits for surface level detection, and rapid, low-risk, low-maintenance deployments.  Results from the recent field test at the North Anna Nuclear Generating Station, in which the 80 kg, 80 channel </w:t>
      </w:r>
      <w:proofErr w:type="spellStart"/>
      <w:r w:rsidRPr="00E54B71">
        <w:rPr>
          <w:rFonts w:ascii="Times New Roman" w:hAnsi="Times New Roman"/>
          <w:sz w:val="24"/>
        </w:rPr>
        <w:t>MiniCHANDLER</w:t>
      </w:r>
      <w:proofErr w:type="spellEnd"/>
      <w:r w:rsidRPr="00E54B71">
        <w:rPr>
          <w:rFonts w:ascii="Times New Roman" w:hAnsi="Times New Roman"/>
          <w:sz w:val="24"/>
        </w:rPr>
        <w:t xml:space="preserve"> prototype successfully demonstrated reactor neutrino detection, including a spectral measurement will be discussed.  This result was achieved with essentially no shielding (less </w:t>
      </w:r>
      <w:proofErr w:type="spellStart"/>
      <w:r w:rsidRPr="00E54B71">
        <w:rPr>
          <w:rFonts w:ascii="Times New Roman" w:hAnsi="Times New Roman"/>
          <w:sz w:val="24"/>
        </w:rPr>
        <w:t>that</w:t>
      </w:r>
      <w:proofErr w:type="spellEnd"/>
      <w:r w:rsidRPr="00E54B71">
        <w:rPr>
          <w:rFonts w:ascii="Times New Roman" w:hAnsi="Times New Roman"/>
          <w:sz w:val="24"/>
        </w:rPr>
        <w:t xml:space="preserve"> 10 cm water equivalent) in a trailer parked about 25 meters from the </w:t>
      </w:r>
      <w:proofErr w:type="spellStart"/>
      <w:r w:rsidRPr="00E54B71">
        <w:rPr>
          <w:rFonts w:ascii="Times New Roman" w:hAnsi="Times New Roman"/>
          <w:sz w:val="24"/>
        </w:rPr>
        <w:t>center</w:t>
      </w:r>
      <w:proofErr w:type="spellEnd"/>
      <w:r w:rsidRPr="00E54B71">
        <w:rPr>
          <w:rFonts w:ascii="Times New Roman" w:hAnsi="Times New Roman"/>
          <w:sz w:val="24"/>
        </w:rPr>
        <w:t xml:space="preserve"> of the reactor core.  A key to the success of this program was the use of event selections base on the unique topology of the inverse beta decay reaction, particularly the 511 keV gammas from the positron annihilation, which were tagged and used to reject the leading background from the primary cosmic-ray fast neutrons.  </w:t>
      </w:r>
    </w:p>
    <w:p w:rsidR="00E54B71" w:rsidRPr="00E54B71" w:rsidRDefault="00E54B71" w:rsidP="00E54B71">
      <w:pPr>
        <w:spacing w:before="100" w:beforeAutospacing="1" w:after="100" w:afterAutospacing="1"/>
        <w:rPr>
          <w:rFonts w:ascii="Times New Roman" w:hAnsi="Times New Roman"/>
        </w:rPr>
      </w:pPr>
      <w:r w:rsidRPr="00E54B71">
        <w:rPr>
          <w:rFonts w:ascii="Times New Roman" w:hAnsi="Times New Roman"/>
          <w:sz w:val="24"/>
        </w:rPr>
        <w:t xml:space="preserve">This proof-of-principle was accomplished using a prototype detector constructed on a tight budget.  This talk will discuss plans for further research, including an upgrade of the </w:t>
      </w:r>
      <w:proofErr w:type="spellStart"/>
      <w:r w:rsidRPr="00E54B71">
        <w:rPr>
          <w:rFonts w:ascii="Times New Roman" w:hAnsi="Times New Roman"/>
          <w:sz w:val="24"/>
        </w:rPr>
        <w:t>MiniCHANDLER</w:t>
      </w:r>
      <w:proofErr w:type="spellEnd"/>
      <w:r w:rsidRPr="00E54B71">
        <w:rPr>
          <w:rFonts w:ascii="Times New Roman" w:hAnsi="Times New Roman"/>
          <w:sz w:val="24"/>
        </w:rPr>
        <w:t xml:space="preserve"> optics, which has been shown to improve the energy resolution by a factor of two, and a doubling of the lithium-6 density, which should increase the capture efficiency by 35%.  Plans for a full-scale detector will also be discussed.  </w:t>
      </w:r>
    </w:p>
    <w:p w:rsidR="00654739" w:rsidRPr="00E54B71" w:rsidRDefault="00E54B71">
      <w:pPr>
        <w:rPr>
          <w:rFonts w:ascii="Times New Roman" w:hAnsi="Times New Roman"/>
        </w:rPr>
      </w:pPr>
      <w:bookmarkStart w:id="0" w:name="_GoBack"/>
      <w:bookmarkEnd w:id="0"/>
    </w:p>
    <w:sectPr w:rsidR="00654739" w:rsidRPr="00E54B7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B71"/>
    <w:rsid w:val="006C617A"/>
    <w:rsid w:val="00751DC4"/>
    <w:rsid w:val="00AB0D7B"/>
    <w:rsid w:val="00E54B71"/>
    <w:rsid w:val="00E748A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1A3CC"/>
  <w15:chartTrackingRefBased/>
  <w15:docId w15:val="{648B5228-F159-4560-A6E2-1263D9E58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4B71"/>
    <w:pPr>
      <w:spacing w:after="0" w:line="240" w:lineRule="auto"/>
    </w:pPr>
    <w:rPr>
      <w:rFonts w:ascii="Calibri" w:hAnsi="Calibri"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285550">
      <w:bodyDiv w:val="1"/>
      <w:marLeft w:val="0"/>
      <w:marRight w:val="0"/>
      <w:marTop w:val="0"/>
      <w:marBottom w:val="0"/>
      <w:divBdr>
        <w:top w:val="none" w:sz="0" w:space="0" w:color="auto"/>
        <w:left w:val="none" w:sz="0" w:space="0" w:color="auto"/>
        <w:bottom w:val="none" w:sz="0" w:space="0" w:color="auto"/>
        <w:right w:val="none" w:sz="0" w:space="0" w:color="auto"/>
      </w:divBdr>
    </w:div>
    <w:div w:id="210649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1471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DIMITRIOU, Paraskevi</dc:creator>
  <cp:keywords/>
  <dc:description/>
  <cp:lastModifiedBy>DIMITRIOU, Paraskevi</cp:lastModifiedBy>
  <cp:revision>1</cp:revision>
  <dcterms:created xsi:type="dcterms:W3CDTF">2019-03-12T10:10:00Z</dcterms:created>
  <dcterms:modified xsi:type="dcterms:W3CDTF">2019-03-12T10:14:00Z</dcterms:modified>
</cp:coreProperties>
</file>