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1F19" w:rsidRPr="00A21F19" w:rsidRDefault="00A21F19" w:rsidP="00A21F19">
      <w:pPr>
        <w:pStyle w:val="PlainText"/>
        <w:jc w:val="center"/>
        <w:rPr>
          <w:b/>
        </w:rPr>
      </w:pPr>
      <w:r>
        <w:rPr>
          <w:b/>
        </w:rPr>
        <w:t xml:space="preserve">Results from the </w:t>
      </w:r>
      <w:r w:rsidRPr="00A21F19">
        <w:rPr>
          <w:b/>
        </w:rPr>
        <w:t>COHERENT collaboration</w:t>
      </w:r>
    </w:p>
    <w:p w:rsidR="00A21F19" w:rsidRDefault="00A21F19" w:rsidP="00A21F19">
      <w:pPr>
        <w:pStyle w:val="PlainText"/>
        <w:jc w:val="both"/>
      </w:pPr>
    </w:p>
    <w:p w:rsidR="00A21F19" w:rsidRDefault="00A21F19" w:rsidP="00A21F19">
      <w:pPr>
        <w:pStyle w:val="PlainText"/>
        <w:jc w:val="center"/>
      </w:pPr>
      <w:r>
        <w:t xml:space="preserve">Yuri </w:t>
      </w:r>
      <w:proofErr w:type="spellStart"/>
      <w:r>
        <w:t>Efremenko</w:t>
      </w:r>
      <w:proofErr w:type="spellEnd"/>
    </w:p>
    <w:p w:rsidR="00A21F19" w:rsidRDefault="00A21F19" w:rsidP="00A21F19">
      <w:pPr>
        <w:pStyle w:val="PlainText"/>
        <w:jc w:val="center"/>
      </w:pPr>
      <w:r>
        <w:t>University of Tennessee Knoxville, Knoxville, USA</w:t>
      </w:r>
      <w:bookmarkStart w:id="0" w:name="_GoBack"/>
      <w:bookmarkEnd w:id="0"/>
    </w:p>
    <w:p w:rsidR="00A21F19" w:rsidRDefault="00A21F19" w:rsidP="00A21F19">
      <w:pPr>
        <w:pStyle w:val="PlainText"/>
        <w:jc w:val="both"/>
      </w:pPr>
    </w:p>
    <w:p w:rsidR="00A21F19" w:rsidRDefault="00A21F19" w:rsidP="00A21F19">
      <w:pPr>
        <w:pStyle w:val="PlainText"/>
        <w:jc w:val="both"/>
      </w:pPr>
      <w:r>
        <w:t>Coherent Elastic Neutrino Nucleus Scattering (</w:t>
      </w:r>
      <w:proofErr w:type="spellStart"/>
      <w:r>
        <w:t>CEvNS</w:t>
      </w:r>
      <w:proofErr w:type="spellEnd"/>
      <w:r>
        <w:t xml:space="preserve">) has been finally observed in 2017, 42 years after theoretical prediction. First observation has been done at the Spallation Neutron Source (SNS) at the Oak Ridge National Laboratory (ORNL) by the COHERENT collaboration. This proses has the highest cross section of interactions for nuclear reactor neutrinos. For neutrinos below 10 MeV this cross section is three orders of magnitude larger than inverse beta decay. Therefore, </w:t>
      </w:r>
      <w:proofErr w:type="spellStart"/>
      <w:r>
        <w:t>CEvNS</w:t>
      </w:r>
      <w:proofErr w:type="spellEnd"/>
      <w:r>
        <w:t xml:space="preserve"> is a good candidate design of a kilogram size detector cable to do remote monitoring of nuclear reactors. In this talk I present details of the first result of </w:t>
      </w:r>
      <w:proofErr w:type="spellStart"/>
      <w:r>
        <w:t>CEvNS</w:t>
      </w:r>
      <w:proofErr w:type="spellEnd"/>
      <w:r>
        <w:t xml:space="preserve"> detection and give a few examples of low threshold detectors capable to detect </w:t>
      </w:r>
      <w:proofErr w:type="spellStart"/>
      <w:r>
        <w:t>CEvNS</w:t>
      </w:r>
      <w:proofErr w:type="spellEnd"/>
      <w:r>
        <w:t xml:space="preserve"> from nuclear power plants.</w:t>
      </w:r>
    </w:p>
    <w:p w:rsidR="00654739" w:rsidRDefault="00A21F19"/>
    <w:sectPr w:rsidR="0065473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1F19"/>
    <w:rsid w:val="006C617A"/>
    <w:rsid w:val="00751DC4"/>
    <w:rsid w:val="00A21F19"/>
    <w:rsid w:val="00AB0D7B"/>
    <w:rsid w:val="00E748A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3608D6"/>
  <w15:chartTrackingRefBased/>
  <w15:docId w15:val="{B27C3E6D-0D25-4E50-B81C-CBF00FE33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A21F19"/>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A21F19"/>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4392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DIMITRIOU, Paraskevi</dc:creator>
  <cp:keywords/>
  <dc:description/>
  <cp:lastModifiedBy>DIMITRIOU, Paraskevi</cp:lastModifiedBy>
  <cp:revision>1</cp:revision>
  <dcterms:created xsi:type="dcterms:W3CDTF">2019-03-20T08:36:00Z</dcterms:created>
  <dcterms:modified xsi:type="dcterms:W3CDTF">2019-03-20T08:39:00Z</dcterms:modified>
</cp:coreProperties>
</file>